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1A4EB" w14:textId="11BEA404" w:rsidR="00034897" w:rsidRPr="00345C36" w:rsidRDefault="00034897" w:rsidP="00034897">
      <w:pPr>
        <w:tabs>
          <w:tab w:val="num" w:pos="720"/>
        </w:tabs>
        <w:spacing w:before="100" w:beforeAutospacing="1" w:after="105" w:line="360" w:lineRule="atLeast"/>
        <w:ind w:left="720" w:hanging="360"/>
        <w:rPr>
          <w:rFonts w:ascii="Source Sans Pro" w:hAnsi="Source Sans Pro"/>
          <w:b/>
          <w:bCs/>
          <w:color w:val="2E74B5" w:themeColor="accent5" w:themeShade="BF"/>
          <w:sz w:val="28"/>
          <w:szCs w:val="28"/>
        </w:rPr>
      </w:pPr>
      <w:r w:rsidRPr="00345C36">
        <w:rPr>
          <w:rFonts w:ascii="Source Sans Pro" w:hAnsi="Source Sans Pro"/>
          <w:b/>
          <w:bCs/>
          <w:color w:val="2E74B5" w:themeColor="accent5" w:themeShade="BF"/>
          <w:sz w:val="28"/>
          <w:szCs w:val="28"/>
        </w:rPr>
        <w:t xml:space="preserve">Náplň činnosti </w:t>
      </w:r>
      <w:proofErr w:type="gramStart"/>
      <w:r w:rsidRPr="00345C36">
        <w:rPr>
          <w:rFonts w:ascii="Source Sans Pro" w:hAnsi="Source Sans Pro"/>
          <w:b/>
          <w:bCs/>
          <w:color w:val="2E74B5" w:themeColor="accent5" w:themeShade="BF"/>
          <w:sz w:val="28"/>
          <w:szCs w:val="28"/>
        </w:rPr>
        <w:t>výborů :</w:t>
      </w:r>
      <w:proofErr w:type="gramEnd"/>
    </w:p>
    <w:p w14:paraId="4824106C" w14:textId="77777777" w:rsidR="00034897" w:rsidRPr="00034897" w:rsidRDefault="00034897" w:rsidP="00034897">
      <w:pPr>
        <w:numPr>
          <w:ilvl w:val="0"/>
          <w:numId w:val="1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b/>
          <w:bCs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finanční výbor</w:t>
      </w:r>
    </w:p>
    <w:p w14:paraId="2A96EC7B" w14:textId="77777777" w:rsidR="00034897" w:rsidRPr="00034897" w:rsidRDefault="00034897" w:rsidP="00034897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provádí kontrolu hospodaření s majetkem a finančními prostředky obce,</w:t>
      </w:r>
    </w:p>
    <w:p w14:paraId="7AFAFE13" w14:textId="77777777" w:rsidR="00034897" w:rsidRPr="00034897" w:rsidRDefault="00034897" w:rsidP="00034897">
      <w:pPr>
        <w:numPr>
          <w:ilvl w:val="0"/>
          <w:numId w:val="2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projednává rozpočet, jeho plnění, závěrečný účet a účetní závěrku, dle potřeby projednává rozpočtová opatření</w:t>
      </w:r>
    </w:p>
    <w:p w14:paraId="09F2257A" w14:textId="77777777" w:rsidR="00034897" w:rsidRPr="00034897" w:rsidRDefault="00034897" w:rsidP="00034897">
      <w:pPr>
        <w:numPr>
          <w:ilvl w:val="0"/>
          <w:numId w:val="3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b/>
          <w:bCs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kontrolní výbor</w:t>
      </w:r>
    </w:p>
    <w:p w14:paraId="2994757D" w14:textId="77777777" w:rsidR="00034897" w:rsidRPr="00034897" w:rsidRDefault="00034897" w:rsidP="00034897">
      <w:pPr>
        <w:numPr>
          <w:ilvl w:val="0"/>
          <w:numId w:val="4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kontroluje plnění usnesení zastupitelstva obce,</w:t>
      </w:r>
    </w:p>
    <w:p w14:paraId="3F6C10C8" w14:textId="77777777" w:rsidR="00034897" w:rsidRPr="00034897" w:rsidRDefault="00034897" w:rsidP="00034897">
      <w:pPr>
        <w:numPr>
          <w:ilvl w:val="0"/>
          <w:numId w:val="4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kontroluje dodržování právních předpisů ostatními výbory a obecním úřadem na úseku samostatné působnosti,</w:t>
      </w:r>
    </w:p>
    <w:p w14:paraId="2FCC905D" w14:textId="77777777" w:rsidR="00034897" w:rsidRPr="00034897" w:rsidRDefault="00034897" w:rsidP="00034897">
      <w:pPr>
        <w:numPr>
          <w:ilvl w:val="0"/>
          <w:numId w:val="4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může se vyjadřovat k návrhům OZV, k vnitřním směrnicím, kontroluje jejich aktuálnost a předpisovou správnost,</w:t>
      </w:r>
    </w:p>
    <w:p w14:paraId="55CB131B" w14:textId="77777777" w:rsidR="00034897" w:rsidRPr="00034897" w:rsidRDefault="00034897" w:rsidP="00034897">
      <w:pPr>
        <w:numPr>
          <w:ilvl w:val="0"/>
          <w:numId w:val="4"/>
        </w:numPr>
        <w:spacing w:before="100" w:beforeAutospacing="1" w:after="105" w:line="360" w:lineRule="atLeast"/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</w:pPr>
      <w:r w:rsidRPr="00034897">
        <w:rPr>
          <w:rFonts w:ascii="Source Sans Pro" w:eastAsia="Times New Roman" w:hAnsi="Source Sans Pro" w:cs="Times New Roman"/>
          <w:color w:val="2E74B5" w:themeColor="accent5" w:themeShade="BF"/>
          <w:kern w:val="0"/>
          <w:sz w:val="27"/>
          <w:szCs w:val="27"/>
          <w:lang w:eastAsia="cs-CZ"/>
          <w14:ligatures w14:val="none"/>
        </w:rPr>
        <w:t>může se vyjadřovat k peticím, stížnostem a připomínkám občanů, kontroluje jejich vyřízení</w:t>
      </w:r>
    </w:p>
    <w:p w14:paraId="314350D9" w14:textId="77777777" w:rsidR="00BD5251" w:rsidRPr="00345C36" w:rsidRDefault="00BD5251">
      <w:pPr>
        <w:rPr>
          <w:color w:val="2E74B5" w:themeColor="accent5" w:themeShade="BF"/>
        </w:rPr>
      </w:pPr>
    </w:p>
    <w:sectPr w:rsidR="00BD5251" w:rsidRPr="0034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1150"/>
    <w:multiLevelType w:val="multilevel"/>
    <w:tmpl w:val="CA50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C5265"/>
    <w:multiLevelType w:val="multilevel"/>
    <w:tmpl w:val="847C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5F0120"/>
    <w:multiLevelType w:val="multilevel"/>
    <w:tmpl w:val="AA7E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F4B04"/>
    <w:multiLevelType w:val="multilevel"/>
    <w:tmpl w:val="4C3A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610435">
    <w:abstractNumId w:val="2"/>
  </w:num>
  <w:num w:numId="2" w16cid:durableId="91704696">
    <w:abstractNumId w:val="3"/>
  </w:num>
  <w:num w:numId="3" w16cid:durableId="1822844841">
    <w:abstractNumId w:val="1"/>
  </w:num>
  <w:num w:numId="4" w16cid:durableId="165309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97"/>
    <w:rsid w:val="00034897"/>
    <w:rsid w:val="00345C36"/>
    <w:rsid w:val="00BD5251"/>
    <w:rsid w:val="00F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BBF4"/>
  <w15:chartTrackingRefBased/>
  <w15:docId w15:val="{CF307DD8-260B-4F5D-B297-AC7D6562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Králíčková</dc:creator>
  <cp:keywords/>
  <dc:description/>
  <cp:lastModifiedBy>Králíčková</cp:lastModifiedBy>
  <cp:revision>3</cp:revision>
  <dcterms:created xsi:type="dcterms:W3CDTF">2024-06-24T08:18:00Z</dcterms:created>
  <dcterms:modified xsi:type="dcterms:W3CDTF">2024-06-24T08:20:00Z</dcterms:modified>
</cp:coreProperties>
</file>